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DE" w:rsidRPr="00924ADE" w:rsidRDefault="00924ADE" w:rsidP="00924ADE">
      <w:pPr>
        <w:suppressAutoHyphens w:val="0"/>
        <w:spacing w:after="160" w:line="259" w:lineRule="auto"/>
        <w:jc w:val="center"/>
        <w:rPr>
          <w:rFonts w:ascii="Calibri" w:eastAsia="Calibri" w:hAnsi="Calibri"/>
          <w:b/>
          <w:sz w:val="40"/>
          <w:szCs w:val="40"/>
          <w:lang w:eastAsia="en-US"/>
        </w:rPr>
      </w:pPr>
      <w:r w:rsidRPr="00924ADE">
        <w:rPr>
          <w:rFonts w:ascii="Calibri" w:eastAsia="Calibri" w:hAnsi="Calibri"/>
          <w:b/>
          <w:sz w:val="40"/>
          <w:szCs w:val="40"/>
          <w:lang w:eastAsia="en-US"/>
        </w:rPr>
        <w:t>DLF udsender invitation til alle medlemmer om</w:t>
      </w:r>
    </w:p>
    <w:p w:rsidR="0087733D" w:rsidRPr="00924ADE" w:rsidRDefault="00924ADE" w:rsidP="0087733D">
      <w:pPr>
        <w:suppressAutoHyphens w:val="0"/>
        <w:spacing w:after="160" w:line="259" w:lineRule="auto"/>
        <w:jc w:val="center"/>
        <w:rPr>
          <w:rFonts w:ascii="Calibri" w:eastAsia="Calibri" w:hAnsi="Calibri"/>
          <w:b/>
          <w:sz w:val="40"/>
          <w:szCs w:val="40"/>
          <w:lang w:eastAsia="en-US"/>
        </w:rPr>
      </w:pPr>
      <w:r w:rsidRPr="00924ADE">
        <w:rPr>
          <w:rFonts w:ascii="Calibri" w:eastAsia="Calibri" w:hAnsi="Calibri"/>
          <w:b/>
          <w:sz w:val="40"/>
          <w:szCs w:val="40"/>
          <w:lang w:eastAsia="en-US"/>
        </w:rPr>
        <w:t>Regionale medlemsseminarer</w:t>
      </w:r>
      <w:bookmarkStart w:id="0" w:name="_GoBack"/>
      <w:bookmarkEnd w:id="0"/>
    </w:p>
    <w:p w:rsidR="00924ADE" w:rsidRPr="0087733D" w:rsidRDefault="0087733D" w:rsidP="0087733D">
      <w:pPr>
        <w:pStyle w:val="Listeafsnit"/>
        <w:numPr>
          <w:ilvl w:val="0"/>
          <w:numId w:val="11"/>
        </w:numPr>
        <w:suppressAutoHyphens w:val="0"/>
        <w:spacing w:after="160" w:line="259" w:lineRule="auto"/>
        <w:rPr>
          <w:rFonts w:asciiTheme="minorHAnsi" w:eastAsia="Calibri" w:hAnsiTheme="minorHAnsi" w:cstheme="minorHAnsi"/>
          <w:sz w:val="22"/>
          <w:szCs w:val="22"/>
          <w:lang w:eastAsia="en-US"/>
        </w:rPr>
      </w:pPr>
      <w:r w:rsidRPr="0087733D">
        <w:rPr>
          <w:rFonts w:asciiTheme="minorHAnsi" w:hAnsiTheme="minorHAnsi" w:cstheme="minorHAnsi"/>
          <w:b/>
          <w:bCs/>
          <w:color w:val="222222"/>
          <w:sz w:val="41"/>
          <w:szCs w:val="41"/>
        </w:rPr>
        <w:t>vær med til at sætte folkeskolen på dagsordenen</w:t>
      </w:r>
    </w:p>
    <w:p w:rsidR="00924ADE" w:rsidRPr="00924ADE" w:rsidRDefault="00924ADE" w:rsidP="00924ADE">
      <w:pPr>
        <w:suppressAutoHyphens w:val="0"/>
        <w:spacing w:after="160" w:line="259" w:lineRule="auto"/>
        <w:rPr>
          <w:rFonts w:ascii="Calibri" w:eastAsia="Calibri" w:hAnsi="Calibri"/>
          <w:b/>
          <w:sz w:val="22"/>
          <w:szCs w:val="22"/>
          <w:lang w:eastAsia="en-US"/>
        </w:rPr>
      </w:pPr>
      <w:r w:rsidRPr="00924ADE">
        <w:rPr>
          <w:rFonts w:ascii="Calibri" w:eastAsia="Calibri" w:hAnsi="Calibri"/>
          <w:b/>
          <w:sz w:val="22"/>
          <w:szCs w:val="22"/>
          <w:lang w:eastAsia="en-US"/>
        </w:rPr>
        <w:t>I vores område afholdes seminaret:</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b/>
          <w:sz w:val="22"/>
          <w:szCs w:val="22"/>
          <w:lang w:eastAsia="en-US"/>
        </w:rPr>
        <w:t xml:space="preserve">22. – 23. september 2017 Kl. 15.00 – 13.30 Scandic Jacob Gade, </w:t>
      </w:r>
      <w:proofErr w:type="spellStart"/>
      <w:r w:rsidRPr="00924ADE">
        <w:rPr>
          <w:rFonts w:ascii="Calibri" w:eastAsia="Calibri" w:hAnsi="Calibri"/>
          <w:b/>
          <w:sz w:val="22"/>
          <w:szCs w:val="22"/>
          <w:lang w:eastAsia="en-US"/>
        </w:rPr>
        <w:t>Flegborg</w:t>
      </w:r>
      <w:proofErr w:type="spellEnd"/>
      <w:r w:rsidRPr="00924ADE">
        <w:rPr>
          <w:rFonts w:ascii="Calibri" w:eastAsia="Calibri" w:hAnsi="Calibri"/>
          <w:b/>
          <w:sz w:val="22"/>
          <w:szCs w:val="22"/>
          <w:lang w:eastAsia="en-US"/>
        </w:rPr>
        <w:t xml:space="preserve"> 8-10, 7100 Vejle,</w:t>
      </w:r>
      <w:r w:rsidRPr="00924ADE">
        <w:rPr>
          <w:rFonts w:ascii="Calibri" w:eastAsia="Calibri" w:hAnsi="Calibri"/>
          <w:sz w:val="22"/>
          <w:szCs w:val="22"/>
          <w:lang w:eastAsia="en-US"/>
        </w:rPr>
        <w:t xml:space="preserve"> Tlf. 76 70 00 00</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www.scandichotels.dk/hoteller/danmark/vejle/scandicjacob-gade</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Mavebæltet kredsene: 100, 103, 104, 105, 112, 113</w:t>
      </w:r>
    </w:p>
    <w:p w:rsidR="00924ADE" w:rsidRPr="00924ADE" w:rsidRDefault="00924ADE" w:rsidP="00924ADE">
      <w:pPr>
        <w:suppressAutoHyphens w:val="0"/>
        <w:spacing w:after="160" w:line="259" w:lineRule="auto"/>
        <w:rPr>
          <w:rFonts w:ascii="Calibri" w:eastAsia="Calibri" w:hAnsi="Calibri"/>
          <w:b/>
          <w:sz w:val="22"/>
          <w:szCs w:val="22"/>
          <w:lang w:eastAsia="en-US"/>
        </w:rPr>
      </w:pPr>
      <w:r w:rsidRPr="00924ADE">
        <w:rPr>
          <w:rFonts w:ascii="Calibri" w:eastAsia="Calibri" w:hAnsi="Calibri"/>
          <w:b/>
          <w:sz w:val="22"/>
          <w:szCs w:val="22"/>
          <w:lang w:eastAsia="en-US"/>
        </w:rPr>
        <w:t xml:space="preserve">REG4-MEDL-SEM-0817 </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 xml:space="preserve">Invitation til regionale medlemsseminarer – vær med til at sætte folkeskolen på dagsordenen   Som optakt til OK18-forhandlingerne afholder foreningen 11 regionale medlemsseminarer spredt ud over landet – ét i hvert forpligtende kredssamarbejde. </w:t>
      </w:r>
    </w:p>
    <w:p w:rsidR="00924ADE" w:rsidRPr="00924ADE" w:rsidRDefault="00924ADE" w:rsidP="00924ADE">
      <w:pPr>
        <w:suppressAutoHyphens w:val="0"/>
        <w:spacing w:after="160" w:line="259" w:lineRule="auto"/>
        <w:rPr>
          <w:rFonts w:ascii="Calibri" w:eastAsia="Calibri" w:hAnsi="Calibri"/>
          <w:b/>
          <w:sz w:val="22"/>
          <w:szCs w:val="22"/>
          <w:lang w:eastAsia="en-US"/>
        </w:rPr>
      </w:pPr>
      <w:r w:rsidRPr="00924ADE">
        <w:rPr>
          <w:rFonts w:ascii="Calibri" w:eastAsia="Calibri" w:hAnsi="Calibri"/>
          <w:b/>
          <w:sz w:val="22"/>
          <w:szCs w:val="22"/>
          <w:lang w:eastAsia="en-US"/>
        </w:rPr>
        <w:t>Formål</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 xml:space="preserve">Formålet med medlemsseminarerne er først og fremmest at aktivere medlemmerne og sammen skabe en bevægelse, der kan lægge pres på politikere og beslutningstagere lokalt såvel som nationalt op til og under de kommende OK-forhandlinger. </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Medlemsseminarerne skal formidle, udbrede og få medlemmerne til at tage ejerskab over konkrete budskaber, der skal øge presset for at skabe bedre rammer om skolen og lærernes arbejdsliv. Medlemsseminarerne skal engagere medlemmerne til at handle og til at skabe/deltage i aktiviteter af forskellig art, der kan påvirke og rykke beslutningstagerne.</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Formålet er desuden at bidrage til at forebygge en eventuel konflikt, skabe sammenhold i foreningen – og skabe en oplevelse af at være en del af en række vigtige fælles aktiviteter.</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 xml:space="preserve">Medlemsseminarerne skal mere konkret bidrage til, at der lokalt udvikles kommunikationsredskaber, ideer til aktiviteter og ideer til, hvordan man skaber sammenhold og også får forældre, borgere m. fl. til at støtte op om budskaberne. </w:t>
      </w:r>
    </w:p>
    <w:p w:rsidR="00924ADE" w:rsidRPr="00924ADE" w:rsidRDefault="00924ADE" w:rsidP="00924ADE">
      <w:pPr>
        <w:suppressAutoHyphens w:val="0"/>
        <w:spacing w:after="160" w:line="259" w:lineRule="auto"/>
        <w:rPr>
          <w:rFonts w:ascii="Calibri" w:eastAsia="Calibri" w:hAnsi="Calibri"/>
          <w:b/>
          <w:sz w:val="22"/>
          <w:szCs w:val="22"/>
          <w:lang w:eastAsia="en-US"/>
        </w:rPr>
      </w:pPr>
      <w:r w:rsidRPr="00924ADE">
        <w:rPr>
          <w:rFonts w:ascii="Calibri" w:eastAsia="Calibri" w:hAnsi="Calibri"/>
          <w:b/>
          <w:sz w:val="22"/>
          <w:szCs w:val="22"/>
          <w:lang w:eastAsia="en-US"/>
        </w:rPr>
        <w:t>Lærere med meninger</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 xml:space="preserve">Foreningen søger deltagere, der har engagement og lyst til at være med til at gøre en forskel. Det må gerne være medlemmer, der allerede har markeret sig i den lokale debat, skrevet læserbreve eller andet. Det kan også være medlemmer, der har en stemme på lærerværelserne eller i kredsen, der har et stor lokalt netværk, kender en eller flere lokalpolitikere eller bare har et ønske om at gøre en forskel sammen med andre. </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Det kan være en fordel, at der er flere deltagere fra samme arbejdsplads.</w:t>
      </w:r>
    </w:p>
    <w:p w:rsidR="00924ADE" w:rsidRPr="00924ADE" w:rsidRDefault="00924ADE" w:rsidP="00924ADE">
      <w:pPr>
        <w:suppressAutoHyphens w:val="0"/>
        <w:spacing w:after="160" w:line="259" w:lineRule="auto"/>
        <w:rPr>
          <w:rFonts w:ascii="Calibri" w:eastAsia="Calibri" w:hAnsi="Calibri"/>
          <w:b/>
          <w:sz w:val="22"/>
          <w:szCs w:val="22"/>
          <w:lang w:eastAsia="en-US"/>
        </w:rPr>
      </w:pPr>
      <w:r w:rsidRPr="00924ADE">
        <w:rPr>
          <w:rFonts w:ascii="Calibri" w:eastAsia="Calibri" w:hAnsi="Calibri"/>
          <w:b/>
          <w:sz w:val="22"/>
          <w:szCs w:val="22"/>
          <w:lang w:eastAsia="en-US"/>
        </w:rPr>
        <w:lastRenderedPageBreak/>
        <w:t>Hvad kommer der til at foregå på seminarerne?</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 xml:space="preserve">Huset </w:t>
      </w:r>
      <w:proofErr w:type="spellStart"/>
      <w:r w:rsidRPr="00924ADE">
        <w:rPr>
          <w:rFonts w:ascii="Calibri" w:eastAsia="Calibri" w:hAnsi="Calibri"/>
          <w:sz w:val="22"/>
          <w:szCs w:val="22"/>
          <w:lang w:eastAsia="en-US"/>
        </w:rPr>
        <w:t>DeltagerDanmark</w:t>
      </w:r>
      <w:proofErr w:type="spellEnd"/>
      <w:r w:rsidRPr="00924ADE">
        <w:rPr>
          <w:rFonts w:ascii="Calibri" w:eastAsia="Calibri" w:hAnsi="Calibri"/>
          <w:sz w:val="22"/>
          <w:szCs w:val="22"/>
          <w:lang w:eastAsia="en-US"/>
        </w:rPr>
        <w:t xml:space="preserve"> står sammen med hovedstyrelsesmedlemmer for afviklingen af de 11 seminarer. På seminarerne vil der blive arbejdet med </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 indholdet i foreningens strategi i forbindelse med de kommende OK-forhandlinger</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 xml:space="preserve">- hvordan man kan skabe indflydelse lokalt, som kan påvirke såvel de lokale som centrale beslutningstagere. </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Der holdes 2-3 seminarer samtidig, og det er hensigten, at der skal være interaktion mellem seminarerne.</w:t>
      </w:r>
    </w:p>
    <w:p w:rsidR="00924ADE" w:rsidRPr="00924ADE" w:rsidRDefault="00924ADE" w:rsidP="00924ADE">
      <w:pPr>
        <w:suppressAutoHyphens w:val="0"/>
        <w:spacing w:after="160" w:line="259" w:lineRule="auto"/>
        <w:rPr>
          <w:rFonts w:ascii="Calibri" w:eastAsia="Calibri" w:hAnsi="Calibri"/>
          <w:b/>
          <w:sz w:val="22"/>
          <w:szCs w:val="22"/>
          <w:lang w:eastAsia="en-US"/>
        </w:rPr>
      </w:pPr>
      <w:r w:rsidRPr="00924ADE">
        <w:rPr>
          <w:rFonts w:ascii="Calibri" w:eastAsia="Calibri" w:hAnsi="Calibri"/>
          <w:b/>
          <w:sz w:val="22"/>
          <w:szCs w:val="22"/>
          <w:lang w:eastAsia="en-US"/>
        </w:rPr>
        <w:t>Praktiske oplysninger</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 xml:space="preserve">For at lette tilmeldingen kan det enkelte medlem selv tilmelde sig, men både kreds og TR har mulighed for at være behjælpelig og foretage tilmeldingerne. Husk, at der skal bruges medlemsnummer eller cpr. nr. samt e-mail. </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Georgia" w:eastAsia="Calibri" w:hAnsi="Georgia"/>
          <w:color w:val="222222"/>
          <w:sz w:val="20"/>
          <w:lang w:eastAsia="en-US"/>
        </w:rPr>
        <w:t xml:space="preserve">Tilmelding kan foretages </w:t>
      </w:r>
      <w:hyperlink r:id="rId7" w:history="1">
        <w:r w:rsidRPr="00924ADE">
          <w:rPr>
            <w:rFonts w:ascii="Georgia" w:eastAsia="Calibri" w:hAnsi="Georgia"/>
            <w:color w:val="0000FF"/>
            <w:sz w:val="20"/>
            <w:u w:val="single"/>
            <w:lang w:eastAsia="en-US"/>
          </w:rPr>
          <w:t>her</w:t>
        </w:r>
      </w:hyperlink>
      <w:r w:rsidRPr="00924ADE">
        <w:rPr>
          <w:rFonts w:ascii="Georgia" w:eastAsia="Calibri" w:hAnsi="Georgia"/>
          <w:color w:val="222222"/>
          <w:sz w:val="20"/>
          <w:lang w:eastAsia="en-US"/>
        </w:rPr>
        <w:t>.</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Tilmeldingsfristen er 17. august kl. 12.00. Linket vil i begyndelsen af august også blive lagt på forsiden af foreningens hjemmeside.</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Det er gratis at deltage, og foreningen dækker rejseudgifter efter gældende regler samt tjenestefrihed i nødvendigt omfang. I det omfang det er muligt, opfordres kredsene til at sikre, at deltagerne får tjenestefri uden løntræk.</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Spørgsmål vedr. praktiske forhold kan rettes til kursusteamet på kompetenceudvikling@dlf.org.</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Med venlig hilsen</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 xml:space="preserve">Anders Bondo Christensen                Cecilie Munkholm Dall </w:t>
      </w:r>
    </w:p>
    <w:p w:rsidR="00924ADE" w:rsidRPr="00924ADE" w:rsidRDefault="00924ADE" w:rsidP="00924ADE">
      <w:pPr>
        <w:suppressAutoHyphens w:val="0"/>
        <w:spacing w:after="160" w:line="259" w:lineRule="auto"/>
        <w:rPr>
          <w:rFonts w:ascii="Calibri" w:eastAsia="Calibri" w:hAnsi="Calibri"/>
          <w:sz w:val="22"/>
          <w:szCs w:val="22"/>
          <w:lang w:eastAsia="en-US"/>
        </w:rPr>
      </w:pPr>
      <w:r w:rsidRPr="00924ADE">
        <w:rPr>
          <w:rFonts w:ascii="Calibri" w:eastAsia="Calibri" w:hAnsi="Calibri"/>
          <w:sz w:val="22"/>
          <w:szCs w:val="22"/>
          <w:lang w:eastAsia="en-US"/>
        </w:rPr>
        <w:t>og Billund Lærerkreds</w:t>
      </w:r>
    </w:p>
    <w:p w:rsidR="00600B45" w:rsidRPr="00D3257C" w:rsidRDefault="00600B45" w:rsidP="00A72168">
      <w:pPr>
        <w:suppressAutoHyphens w:val="0"/>
        <w:autoSpaceDE w:val="0"/>
        <w:autoSpaceDN w:val="0"/>
        <w:adjustRightInd w:val="0"/>
        <w:rPr>
          <w:rFonts w:asciiTheme="minorHAnsi" w:eastAsiaTheme="minorHAnsi" w:hAnsiTheme="minorHAnsi" w:cs="Arial"/>
          <w:color w:val="000000"/>
          <w:sz w:val="28"/>
          <w:szCs w:val="28"/>
          <w:lang w:eastAsia="en-US"/>
        </w:rPr>
      </w:pPr>
    </w:p>
    <w:sectPr w:rsidR="00600B45" w:rsidRPr="00D3257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E5" w:rsidRDefault="00C22EE5" w:rsidP="00150609">
      <w:r>
        <w:separator/>
      </w:r>
    </w:p>
  </w:endnote>
  <w:endnote w:type="continuationSeparator" w:id="0">
    <w:p w:rsidR="00C22EE5" w:rsidRDefault="00C22EE5" w:rsidP="0015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09" w:rsidRPr="00150609" w:rsidRDefault="00C22EE5" w:rsidP="00150609">
    <w:pPr>
      <w:pStyle w:val="Sidefod"/>
    </w:pPr>
    <w:hyperlink r:id="rId1" w:history="1">
      <w:r w:rsidR="00150609" w:rsidRPr="00150609">
        <w:rPr>
          <w:rStyle w:val="Hyperlink"/>
        </w:rPr>
        <w:t>Billund Lærerkreds - Kreds 105</w:t>
      </w:r>
    </w:hyperlink>
  </w:p>
  <w:p w:rsidR="00150609" w:rsidRDefault="00150609" w:rsidP="00150609">
    <w:pPr>
      <w:pStyle w:val="Sidefod"/>
    </w:pPr>
    <w:r w:rsidRPr="00150609">
      <w:t>Vestergade 12</w:t>
    </w:r>
    <w:r w:rsidR="00073623">
      <w:t>A</w:t>
    </w:r>
    <w:r w:rsidRPr="00150609">
      <w:t>,1 7200 Grindsted</w:t>
    </w:r>
  </w:p>
  <w:p w:rsidR="00150609" w:rsidRPr="00150609" w:rsidRDefault="00150609" w:rsidP="00150609">
    <w:pPr>
      <w:pStyle w:val="Sidefod"/>
    </w:pPr>
    <w:r w:rsidRPr="00150609">
      <w:t>Telefon:75 31 01 41E-mail:</w:t>
    </w:r>
    <w:hyperlink r:id="rId2" w:history="1">
      <w:r w:rsidRPr="00150609">
        <w:rPr>
          <w:rStyle w:val="Hyperlink"/>
        </w:rPr>
        <w:t>105@dlf.org</w:t>
      </w:r>
    </w:hyperlink>
  </w:p>
  <w:p w:rsidR="00150609" w:rsidRDefault="001506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E5" w:rsidRDefault="00C22EE5" w:rsidP="00150609">
      <w:r>
        <w:separator/>
      </w:r>
    </w:p>
  </w:footnote>
  <w:footnote w:type="continuationSeparator" w:id="0">
    <w:p w:rsidR="00C22EE5" w:rsidRDefault="00C22EE5" w:rsidP="0015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09" w:rsidRDefault="00150609">
    <w:pPr>
      <w:pStyle w:val="Sidehoved"/>
    </w:pPr>
    <w:r w:rsidRPr="00150609">
      <w:rPr>
        <w:noProof/>
        <w:lang w:eastAsia="da-DK"/>
      </w:rPr>
      <w:drawing>
        <wp:inline distT="0" distB="0" distL="0" distR="0">
          <wp:extent cx="6120130" cy="1234191"/>
          <wp:effectExtent l="0" t="0" r="0" b="4445"/>
          <wp:docPr id="2" name="Billede 2" descr="C:\Users\xft5xzwm\Desktop\kreds-105-kre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ft5xzwm\Desktop\kreds-105-kre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34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72F475B"/>
    <w:multiLevelType w:val="hybridMultilevel"/>
    <w:tmpl w:val="CDC475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0D142F"/>
    <w:multiLevelType w:val="hybridMultilevel"/>
    <w:tmpl w:val="0D5CC6C0"/>
    <w:lvl w:ilvl="0" w:tplc="5F327230">
      <w:numFmt w:val="bullet"/>
      <w:lvlText w:val="-"/>
      <w:lvlJc w:val="left"/>
      <w:pPr>
        <w:ind w:left="720" w:hanging="360"/>
      </w:pPr>
      <w:rPr>
        <w:rFonts w:ascii="Lucida Sans Unicode" w:eastAsia="Times New Roman" w:hAnsi="Lucida Sans Unicode" w:cs="Lucida Sans Unicode" w:hint="default"/>
        <w:b/>
        <w:color w:val="222222"/>
        <w:sz w:val="4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57716C"/>
    <w:multiLevelType w:val="hybridMultilevel"/>
    <w:tmpl w:val="70BEAB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790851"/>
    <w:multiLevelType w:val="hybridMultilevel"/>
    <w:tmpl w:val="5762DE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133B71"/>
    <w:multiLevelType w:val="hybridMultilevel"/>
    <w:tmpl w:val="396098A4"/>
    <w:lvl w:ilvl="0" w:tplc="D3646564">
      <w:start w:val="1"/>
      <w:numFmt w:val="decimal"/>
      <w:lvlText w:val="%1."/>
      <w:lvlJc w:val="left"/>
      <w:pPr>
        <w:ind w:left="720" w:hanging="360"/>
      </w:pPr>
      <w:rPr>
        <w:rFonts w:eastAsia="Arial Unicode MS" w:cs="Tahoma"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D2366A"/>
    <w:multiLevelType w:val="hybridMultilevel"/>
    <w:tmpl w:val="4380FBA2"/>
    <w:lvl w:ilvl="0" w:tplc="B972CF6E">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30A01965"/>
    <w:multiLevelType w:val="hybridMultilevel"/>
    <w:tmpl w:val="033218A4"/>
    <w:lvl w:ilvl="0" w:tplc="18FCF6BA">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6F8164C5"/>
    <w:multiLevelType w:val="hybridMultilevel"/>
    <w:tmpl w:val="77241C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5FD2FEB"/>
    <w:multiLevelType w:val="hybridMultilevel"/>
    <w:tmpl w:val="FA44A1C6"/>
    <w:lvl w:ilvl="0" w:tplc="1268A2B2">
      <w:numFmt w:val="bullet"/>
      <w:lvlText w:val="-"/>
      <w:lvlJc w:val="left"/>
      <w:pPr>
        <w:ind w:left="1080" w:hanging="360"/>
      </w:pPr>
      <w:rPr>
        <w:rFonts w:ascii="Verdana" w:eastAsia="Times New Roman" w:hAnsi="Verdana" w:cs="Verdan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FD15893"/>
    <w:multiLevelType w:val="hybridMultilevel"/>
    <w:tmpl w:val="678E346C"/>
    <w:lvl w:ilvl="0" w:tplc="14B4BBA6">
      <w:start w:val="6"/>
      <w:numFmt w:val="bullet"/>
      <w:lvlText w:val="-"/>
      <w:lvlJc w:val="left"/>
      <w:pPr>
        <w:ind w:left="1080" w:hanging="360"/>
      </w:pPr>
      <w:rPr>
        <w:rFonts w:ascii="Calibri" w:eastAsiaTheme="minorHAnsi" w:hAnsi="Calibri"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1"/>
  </w:num>
  <w:num w:numId="6">
    <w:abstractNumId w:val="8"/>
  </w:num>
  <w:num w:numId="7">
    <w:abstractNumId w:val="6"/>
  </w:num>
  <w:num w:numId="8">
    <w:abstractNumId w:val="7"/>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09"/>
    <w:rsid w:val="00010D7B"/>
    <w:rsid w:val="0002168F"/>
    <w:rsid w:val="0003502C"/>
    <w:rsid w:val="00047F10"/>
    <w:rsid w:val="000700FF"/>
    <w:rsid w:val="00073623"/>
    <w:rsid w:val="000E1DC9"/>
    <w:rsid w:val="000F62FA"/>
    <w:rsid w:val="00123473"/>
    <w:rsid w:val="0013778E"/>
    <w:rsid w:val="00150609"/>
    <w:rsid w:val="001652D3"/>
    <w:rsid w:val="001A6A7C"/>
    <w:rsid w:val="001C79EB"/>
    <w:rsid w:val="001C7D3E"/>
    <w:rsid w:val="001E315D"/>
    <w:rsid w:val="00213922"/>
    <w:rsid w:val="00236A9A"/>
    <w:rsid w:val="00244BA0"/>
    <w:rsid w:val="002A3FB5"/>
    <w:rsid w:val="002C56DD"/>
    <w:rsid w:val="002F3E45"/>
    <w:rsid w:val="002F5EF8"/>
    <w:rsid w:val="00311C32"/>
    <w:rsid w:val="00320586"/>
    <w:rsid w:val="00322967"/>
    <w:rsid w:val="0035292D"/>
    <w:rsid w:val="003964B9"/>
    <w:rsid w:val="003B52D5"/>
    <w:rsid w:val="003B76AD"/>
    <w:rsid w:val="003E7D23"/>
    <w:rsid w:val="004449D8"/>
    <w:rsid w:val="00497193"/>
    <w:rsid w:val="00497A50"/>
    <w:rsid w:val="004B7672"/>
    <w:rsid w:val="004F7A9E"/>
    <w:rsid w:val="005077B0"/>
    <w:rsid w:val="0051597F"/>
    <w:rsid w:val="00543C05"/>
    <w:rsid w:val="00546C0B"/>
    <w:rsid w:val="00564A37"/>
    <w:rsid w:val="0057131D"/>
    <w:rsid w:val="005B7FC5"/>
    <w:rsid w:val="005D7FFE"/>
    <w:rsid w:val="005E48DE"/>
    <w:rsid w:val="00600B45"/>
    <w:rsid w:val="00623358"/>
    <w:rsid w:val="00647CCF"/>
    <w:rsid w:val="0068638E"/>
    <w:rsid w:val="00693F56"/>
    <w:rsid w:val="006C27C0"/>
    <w:rsid w:val="00712E0C"/>
    <w:rsid w:val="0072381D"/>
    <w:rsid w:val="0073026A"/>
    <w:rsid w:val="00731443"/>
    <w:rsid w:val="00785ECA"/>
    <w:rsid w:val="007A7F7F"/>
    <w:rsid w:val="007E6707"/>
    <w:rsid w:val="00815981"/>
    <w:rsid w:val="008374A4"/>
    <w:rsid w:val="0087733D"/>
    <w:rsid w:val="008C65CC"/>
    <w:rsid w:val="008D1E1C"/>
    <w:rsid w:val="00924ADE"/>
    <w:rsid w:val="00961ED1"/>
    <w:rsid w:val="00966319"/>
    <w:rsid w:val="009D1F53"/>
    <w:rsid w:val="00A00A2A"/>
    <w:rsid w:val="00A55A52"/>
    <w:rsid w:val="00A60662"/>
    <w:rsid w:val="00A72168"/>
    <w:rsid w:val="00A85AC5"/>
    <w:rsid w:val="00A94FB9"/>
    <w:rsid w:val="00AA5FE2"/>
    <w:rsid w:val="00AC0298"/>
    <w:rsid w:val="00AF652F"/>
    <w:rsid w:val="00B121E6"/>
    <w:rsid w:val="00B2191E"/>
    <w:rsid w:val="00B5211E"/>
    <w:rsid w:val="00BA6051"/>
    <w:rsid w:val="00BC33E8"/>
    <w:rsid w:val="00BF7E80"/>
    <w:rsid w:val="00C03E1C"/>
    <w:rsid w:val="00C05D0A"/>
    <w:rsid w:val="00C178D7"/>
    <w:rsid w:val="00C218BC"/>
    <w:rsid w:val="00C22EE5"/>
    <w:rsid w:val="00C61FEC"/>
    <w:rsid w:val="00C628F1"/>
    <w:rsid w:val="00C63814"/>
    <w:rsid w:val="00C84784"/>
    <w:rsid w:val="00C923B8"/>
    <w:rsid w:val="00C936E2"/>
    <w:rsid w:val="00CA6C25"/>
    <w:rsid w:val="00CE3EB7"/>
    <w:rsid w:val="00D142C9"/>
    <w:rsid w:val="00D3257C"/>
    <w:rsid w:val="00D44F35"/>
    <w:rsid w:val="00D46E1E"/>
    <w:rsid w:val="00DB6CD5"/>
    <w:rsid w:val="00E845DF"/>
    <w:rsid w:val="00EA3EB1"/>
    <w:rsid w:val="00F3156C"/>
    <w:rsid w:val="00F40B08"/>
    <w:rsid w:val="00F52CC0"/>
    <w:rsid w:val="00F727A3"/>
    <w:rsid w:val="00FB22E8"/>
    <w:rsid w:val="00FB5A4F"/>
    <w:rsid w:val="00FC223D"/>
    <w:rsid w:val="00FE7B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DCA3"/>
  <w15:chartTrackingRefBased/>
  <w15:docId w15:val="{0484A4D4-7CB1-48FE-8268-20085545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45DF"/>
    <w:pPr>
      <w:suppressAutoHyphens/>
      <w:spacing w:after="0" w:line="240" w:lineRule="auto"/>
    </w:pPr>
    <w:rPr>
      <w:rFonts w:ascii="Times New Roman" w:eastAsia="Times New Roman" w:hAnsi="Times New Roman" w:cs="Times New Roman"/>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0609"/>
    <w:pPr>
      <w:tabs>
        <w:tab w:val="center" w:pos="4819"/>
        <w:tab w:val="right" w:pos="9638"/>
      </w:tabs>
    </w:pPr>
  </w:style>
  <w:style w:type="character" w:customStyle="1" w:styleId="SidehovedTegn">
    <w:name w:val="Sidehoved Tegn"/>
    <w:basedOn w:val="Standardskrifttypeiafsnit"/>
    <w:link w:val="Sidehoved"/>
    <w:uiPriority w:val="99"/>
    <w:rsid w:val="00150609"/>
  </w:style>
  <w:style w:type="paragraph" w:styleId="Sidefod">
    <w:name w:val="footer"/>
    <w:basedOn w:val="Normal"/>
    <w:link w:val="SidefodTegn"/>
    <w:uiPriority w:val="99"/>
    <w:unhideWhenUsed/>
    <w:rsid w:val="00150609"/>
    <w:pPr>
      <w:tabs>
        <w:tab w:val="center" w:pos="4819"/>
        <w:tab w:val="right" w:pos="9638"/>
      </w:tabs>
    </w:pPr>
  </w:style>
  <w:style w:type="character" w:customStyle="1" w:styleId="SidefodTegn">
    <w:name w:val="Sidefod Tegn"/>
    <w:basedOn w:val="Standardskrifttypeiafsnit"/>
    <w:link w:val="Sidefod"/>
    <w:uiPriority w:val="99"/>
    <w:rsid w:val="00150609"/>
  </w:style>
  <w:style w:type="character" w:styleId="Hyperlink">
    <w:name w:val="Hyperlink"/>
    <w:basedOn w:val="Standardskrifttypeiafsnit"/>
    <w:uiPriority w:val="99"/>
    <w:unhideWhenUsed/>
    <w:rsid w:val="00150609"/>
    <w:rPr>
      <w:color w:val="0563C1" w:themeColor="hyperlink"/>
      <w:u w:val="single"/>
    </w:rPr>
  </w:style>
  <w:style w:type="paragraph" w:styleId="Listeafsnit">
    <w:name w:val="List Paragraph"/>
    <w:basedOn w:val="Normal"/>
    <w:uiPriority w:val="34"/>
    <w:qFormat/>
    <w:rsid w:val="00E845DF"/>
    <w:pPr>
      <w:ind w:left="1304"/>
    </w:pPr>
  </w:style>
  <w:style w:type="character" w:styleId="BesgtLink">
    <w:name w:val="FollowedHyperlink"/>
    <w:basedOn w:val="Standardskrifttypeiafsnit"/>
    <w:uiPriority w:val="99"/>
    <w:semiHidden/>
    <w:unhideWhenUsed/>
    <w:rsid w:val="00C21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7133">
      <w:bodyDiv w:val="1"/>
      <w:marLeft w:val="0"/>
      <w:marRight w:val="0"/>
      <w:marTop w:val="0"/>
      <w:marBottom w:val="0"/>
      <w:divBdr>
        <w:top w:val="none" w:sz="0" w:space="0" w:color="auto"/>
        <w:left w:val="none" w:sz="0" w:space="0" w:color="auto"/>
        <w:bottom w:val="none" w:sz="0" w:space="0" w:color="auto"/>
        <w:right w:val="none" w:sz="0" w:space="0" w:color="auto"/>
      </w:divBdr>
      <w:divsChild>
        <w:div w:id="248731121">
          <w:marLeft w:val="0"/>
          <w:marRight w:val="0"/>
          <w:marTop w:val="0"/>
          <w:marBottom w:val="0"/>
          <w:divBdr>
            <w:top w:val="none" w:sz="0" w:space="0" w:color="auto"/>
            <w:left w:val="none" w:sz="0" w:space="0" w:color="auto"/>
            <w:bottom w:val="none" w:sz="0" w:space="0" w:color="auto"/>
            <w:right w:val="none" w:sz="0" w:space="0" w:color="auto"/>
          </w:divBdr>
        </w:div>
        <w:div w:id="780876531">
          <w:marLeft w:val="0"/>
          <w:marRight w:val="0"/>
          <w:marTop w:val="0"/>
          <w:marBottom w:val="0"/>
          <w:divBdr>
            <w:top w:val="none" w:sz="0" w:space="0" w:color="auto"/>
            <w:left w:val="none" w:sz="0" w:space="0" w:color="auto"/>
            <w:bottom w:val="none" w:sz="0" w:space="0" w:color="auto"/>
            <w:right w:val="none" w:sz="0" w:space="0" w:color="auto"/>
          </w:divBdr>
          <w:divsChild>
            <w:div w:id="788864315">
              <w:marLeft w:val="0"/>
              <w:marRight w:val="0"/>
              <w:marTop w:val="0"/>
              <w:marBottom w:val="0"/>
              <w:divBdr>
                <w:top w:val="none" w:sz="0" w:space="0" w:color="auto"/>
                <w:left w:val="none" w:sz="0" w:space="0" w:color="auto"/>
                <w:bottom w:val="none" w:sz="0" w:space="0" w:color="auto"/>
                <w:right w:val="none" w:sz="0" w:space="0" w:color="auto"/>
              </w:divBdr>
            </w:div>
            <w:div w:id="1259018483">
              <w:marLeft w:val="0"/>
              <w:marRight w:val="0"/>
              <w:marTop w:val="0"/>
              <w:marBottom w:val="0"/>
              <w:divBdr>
                <w:top w:val="none" w:sz="0" w:space="0" w:color="auto"/>
                <w:left w:val="none" w:sz="0" w:space="0" w:color="auto"/>
                <w:bottom w:val="none" w:sz="0" w:space="0" w:color="auto"/>
                <w:right w:val="none" w:sz="0" w:space="0" w:color="auto"/>
              </w:divBdr>
              <w:divsChild>
                <w:div w:id="1733581065">
                  <w:marLeft w:val="0"/>
                  <w:marRight w:val="0"/>
                  <w:marTop w:val="0"/>
                  <w:marBottom w:val="0"/>
                  <w:divBdr>
                    <w:top w:val="none" w:sz="0" w:space="0" w:color="auto"/>
                    <w:left w:val="none" w:sz="0" w:space="0" w:color="auto"/>
                    <w:bottom w:val="none" w:sz="0" w:space="0" w:color="auto"/>
                    <w:right w:val="none" w:sz="0" w:space="0" w:color="auto"/>
                  </w:divBdr>
                </w:div>
                <w:div w:id="1489515121">
                  <w:marLeft w:val="0"/>
                  <w:marRight w:val="0"/>
                  <w:marTop w:val="0"/>
                  <w:marBottom w:val="0"/>
                  <w:divBdr>
                    <w:top w:val="none" w:sz="0" w:space="0" w:color="auto"/>
                    <w:left w:val="none" w:sz="0" w:space="0" w:color="auto"/>
                    <w:bottom w:val="none" w:sz="0" w:space="0" w:color="auto"/>
                    <w:right w:val="none" w:sz="0" w:space="0" w:color="auto"/>
                  </w:divBdr>
                </w:div>
                <w:div w:id="556014018">
                  <w:marLeft w:val="0"/>
                  <w:marRight w:val="0"/>
                  <w:marTop w:val="0"/>
                  <w:marBottom w:val="0"/>
                  <w:divBdr>
                    <w:top w:val="none" w:sz="0" w:space="0" w:color="auto"/>
                    <w:left w:val="none" w:sz="0" w:space="0" w:color="auto"/>
                    <w:bottom w:val="none" w:sz="0" w:space="0" w:color="auto"/>
                    <w:right w:val="none" w:sz="0" w:space="0" w:color="auto"/>
                  </w:divBdr>
                </w:div>
                <w:div w:id="1232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pdm.com/track?t=c&amp;mid=19103135&amp;uid=583915224&amp;&amp;&amp;https%3A%2F%2Fmedlem.dlf.org%2Fdefault.aspx%3Fsite%3Dcourse%26func%3Dcourse.publiclist%26topmenuid%3D1%26titleid%3D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105@dlf.org" TargetMode="External"/><Relationship Id="rId1" Type="http://schemas.openxmlformats.org/officeDocument/2006/relationships/hyperlink" Target="http://www.kreds105.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Hagelskjær Jensen</dc:creator>
  <cp:keywords/>
  <dc:description/>
  <cp:lastModifiedBy>lone</cp:lastModifiedBy>
  <cp:revision>3</cp:revision>
  <dcterms:created xsi:type="dcterms:W3CDTF">2017-06-16T06:24:00Z</dcterms:created>
  <dcterms:modified xsi:type="dcterms:W3CDTF">2017-06-16T06:26:00Z</dcterms:modified>
</cp:coreProperties>
</file>