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B774" w14:textId="10DD9605" w:rsidR="001476A3" w:rsidRPr="00303C7E" w:rsidRDefault="00F94957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Bilag 5 - </w:t>
      </w:r>
      <w:r w:rsidR="00C16515" w:rsidRPr="00303C7E">
        <w:rPr>
          <w:b/>
          <w:bCs/>
          <w:sz w:val="56"/>
          <w:szCs w:val="56"/>
        </w:rPr>
        <w:t>S</w:t>
      </w:r>
      <w:r w:rsidR="00E55052" w:rsidRPr="00303C7E">
        <w:rPr>
          <w:b/>
          <w:bCs/>
          <w:sz w:val="56"/>
          <w:szCs w:val="56"/>
        </w:rPr>
        <w:t>kabelon til skoleplanen</w:t>
      </w:r>
      <w:r w:rsidR="00C16515" w:rsidRPr="00303C7E">
        <w:rPr>
          <w:b/>
          <w:bCs/>
          <w:sz w:val="56"/>
          <w:szCs w:val="56"/>
        </w:rPr>
        <w:t xml:space="preserve"> – Billund Kommune </w:t>
      </w:r>
    </w:p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3823"/>
        <w:gridCol w:w="9780"/>
      </w:tblGrid>
      <w:tr w:rsidR="008E3FD5" w14:paraId="7BC2E959" w14:textId="77777777" w:rsidTr="004B72EB">
        <w:tc>
          <w:tcPr>
            <w:tcW w:w="13603" w:type="dxa"/>
            <w:gridSpan w:val="2"/>
          </w:tcPr>
          <w:p w14:paraId="019993AC" w14:textId="1ABCB415" w:rsidR="008E3FD5" w:rsidRPr="00804E96" w:rsidRDefault="008E3FD5" w:rsidP="008E3FD5">
            <w:pPr>
              <w:pStyle w:val="Overskrift2"/>
              <w:spacing w:after="12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</w:t>
            </w:r>
          </w:p>
        </w:tc>
      </w:tr>
      <w:tr w:rsidR="004B72EB" w14:paraId="13E3F657" w14:textId="77777777" w:rsidTr="004B72EB">
        <w:tc>
          <w:tcPr>
            <w:tcW w:w="13603" w:type="dxa"/>
            <w:gridSpan w:val="2"/>
          </w:tcPr>
          <w:p w14:paraId="48B158F3" w14:textId="77777777" w:rsidR="004B72EB" w:rsidRPr="00804E96" w:rsidRDefault="004B72EB" w:rsidP="008E3FD5">
            <w:pPr>
              <w:pStyle w:val="Overskrift2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804E96">
              <w:rPr>
                <w:sz w:val="24"/>
                <w:szCs w:val="24"/>
              </w:rPr>
              <w:t>§ </w:t>
            </w:r>
            <w:r>
              <w:rPr>
                <w:sz w:val="24"/>
                <w:szCs w:val="24"/>
              </w:rPr>
              <w:t>4</w:t>
            </w:r>
            <w:r w:rsidRPr="00804E96">
              <w:rPr>
                <w:sz w:val="24"/>
                <w:szCs w:val="24"/>
              </w:rPr>
              <w:t>. Samarbejde på skoleniveau </w:t>
            </w:r>
          </w:p>
          <w:p w14:paraId="56AE300D" w14:textId="77777777" w:rsidR="004B72EB" w:rsidRPr="00E475B9" w:rsidRDefault="004B72EB" w:rsidP="008E3FD5">
            <w:pPr>
              <w:spacing w:before="120"/>
              <w:jc w:val="both"/>
              <w:rPr>
                <w:i/>
                <w:iCs/>
                <w:sz w:val="25"/>
                <w:szCs w:val="25"/>
              </w:rPr>
            </w:pPr>
            <w:r w:rsidRPr="00E475B9">
              <w:rPr>
                <w:i/>
                <w:iCs/>
                <w:sz w:val="25"/>
                <w:szCs w:val="25"/>
              </w:rPr>
              <w:t>Stk. 1 Grundlag for ledelsens prioriteringer</w:t>
            </w:r>
          </w:p>
          <w:p w14:paraId="0968C897" w14:textId="38E39228" w:rsidR="004B72EB" w:rsidRDefault="004B72EB" w:rsidP="008E3FD5">
            <w:pPr>
              <w:jc w:val="both"/>
            </w:pPr>
            <w:r w:rsidRPr="00E475B9">
              <w:t xml:space="preserve">Skoleledelse og tillidsrepræsentant drøfter, hvilke målsætninger ledelse og lærere vil arbejde for i det kommende skoleår og ledelsens prioriteringer af lærernes arbejdstid. Ledelsen har forud for drøftelsen skriftligt til tillidsrepræsentanten udleveret grundlaget for ledelsens prioriteringer, herunder ift. </w:t>
            </w:r>
            <w:r w:rsidR="00C16515" w:rsidRPr="00E475B9">
              <w:t>I</w:t>
            </w:r>
            <w:r w:rsidRPr="00E475B9">
              <w:t>ndividuel forberedelse, det forventede gennemsnitlige undervisningstimetal, de enkelte prioriterede indsatser og opgaver samt prioriteringernes eventuelle betydning for lærernes øvrige opgaver.</w:t>
            </w:r>
          </w:p>
        </w:tc>
      </w:tr>
      <w:tr w:rsidR="00C16515" w14:paraId="6CD25A64" w14:textId="77777777" w:rsidTr="001719C9">
        <w:tc>
          <w:tcPr>
            <w:tcW w:w="3823" w:type="dxa"/>
          </w:tcPr>
          <w:p w14:paraId="5A35C43E" w14:textId="77777777" w:rsidR="00C16515" w:rsidRDefault="00C16515"/>
        </w:tc>
        <w:tc>
          <w:tcPr>
            <w:tcW w:w="9780" w:type="dxa"/>
          </w:tcPr>
          <w:p w14:paraId="4DF71A5C" w14:textId="77777777" w:rsidR="00C16515" w:rsidRDefault="00C16515">
            <w:r>
              <w:t>Antal timer/prioritering</w:t>
            </w:r>
          </w:p>
          <w:p w14:paraId="7D0CBD98" w14:textId="60D1069A" w:rsidR="00C16515" w:rsidRDefault="00C16515">
            <w:r>
              <w:t>Beskrivelse</w:t>
            </w:r>
          </w:p>
        </w:tc>
      </w:tr>
      <w:tr w:rsidR="004B72EB" w14:paraId="267EBFA1" w14:textId="77777777" w:rsidTr="004B72EB">
        <w:tc>
          <w:tcPr>
            <w:tcW w:w="13603" w:type="dxa"/>
            <w:gridSpan w:val="2"/>
          </w:tcPr>
          <w:p w14:paraId="419C5BE9" w14:textId="6CAFA902" w:rsidR="004B72EB" w:rsidRPr="004B72EB" w:rsidRDefault="004B72EB">
            <w:pPr>
              <w:rPr>
                <w:b/>
                <w:bCs/>
                <w:sz w:val="32"/>
                <w:szCs w:val="32"/>
              </w:rPr>
            </w:pPr>
            <w:r w:rsidRPr="004B72EB">
              <w:rPr>
                <w:b/>
                <w:bCs/>
                <w:sz w:val="32"/>
                <w:szCs w:val="32"/>
              </w:rPr>
              <w:t>Kommunale aftaler:</w:t>
            </w:r>
          </w:p>
        </w:tc>
      </w:tr>
      <w:tr w:rsidR="00C16515" w14:paraId="623F1CDC" w14:textId="77777777" w:rsidTr="00AB7603">
        <w:tc>
          <w:tcPr>
            <w:tcW w:w="3823" w:type="dxa"/>
          </w:tcPr>
          <w:p w14:paraId="60A1AA11" w14:textId="77777777" w:rsidR="00C16515" w:rsidRDefault="00C16515">
            <w:r>
              <w:t>Det forventede gennemsnitlige undervisningstimetal(kommunalt)</w:t>
            </w:r>
          </w:p>
        </w:tc>
        <w:tc>
          <w:tcPr>
            <w:tcW w:w="9780" w:type="dxa"/>
          </w:tcPr>
          <w:p w14:paraId="495F25EF" w14:textId="77777777" w:rsidR="00C16515" w:rsidRDefault="00C16515"/>
        </w:tc>
      </w:tr>
      <w:tr w:rsidR="00C16515" w14:paraId="30FAF71B" w14:textId="77777777" w:rsidTr="008B3BBB">
        <w:tc>
          <w:tcPr>
            <w:tcW w:w="3823" w:type="dxa"/>
          </w:tcPr>
          <w:p w14:paraId="280997E4" w14:textId="77777777" w:rsidR="00C16515" w:rsidRDefault="00C16515">
            <w:r>
              <w:t>Individuel forberedelse(kommunalt)</w:t>
            </w:r>
          </w:p>
        </w:tc>
        <w:tc>
          <w:tcPr>
            <w:tcW w:w="9780" w:type="dxa"/>
          </w:tcPr>
          <w:p w14:paraId="22A1B71F" w14:textId="77777777" w:rsidR="00C16515" w:rsidRDefault="00C16515"/>
        </w:tc>
      </w:tr>
      <w:tr w:rsidR="00C16515" w14:paraId="4EF94D2A" w14:textId="77777777" w:rsidTr="00746405">
        <w:tc>
          <w:tcPr>
            <w:tcW w:w="3823" w:type="dxa"/>
          </w:tcPr>
          <w:p w14:paraId="26E68E4B" w14:textId="4735F3F7" w:rsidR="00C16515" w:rsidRDefault="00C16515">
            <w:r>
              <w:t>Hvad forstås der ved individuel forberedelse(kommunalt)</w:t>
            </w:r>
          </w:p>
        </w:tc>
        <w:tc>
          <w:tcPr>
            <w:tcW w:w="9780" w:type="dxa"/>
          </w:tcPr>
          <w:p w14:paraId="35F9E600" w14:textId="77777777" w:rsidR="00C16515" w:rsidRDefault="00C16515"/>
        </w:tc>
      </w:tr>
      <w:tr w:rsidR="00C16515" w14:paraId="496E16DD" w14:textId="77777777" w:rsidTr="009669B1">
        <w:tc>
          <w:tcPr>
            <w:tcW w:w="3823" w:type="dxa"/>
          </w:tcPr>
          <w:p w14:paraId="4D1222D1" w14:textId="77777777" w:rsidR="00C16515" w:rsidRDefault="00C16515">
            <w:r>
              <w:t>Klasselæreropgaven(kommunalt)</w:t>
            </w:r>
          </w:p>
        </w:tc>
        <w:tc>
          <w:tcPr>
            <w:tcW w:w="9780" w:type="dxa"/>
          </w:tcPr>
          <w:p w14:paraId="4E41B29D" w14:textId="77777777" w:rsidR="00C16515" w:rsidRDefault="00C16515"/>
        </w:tc>
      </w:tr>
      <w:tr w:rsidR="00C16515" w14:paraId="4A11EA9D" w14:textId="77777777" w:rsidTr="005008A5">
        <w:tc>
          <w:tcPr>
            <w:tcW w:w="3823" w:type="dxa"/>
          </w:tcPr>
          <w:p w14:paraId="1F6FF05B" w14:textId="77777777" w:rsidR="00C16515" w:rsidRDefault="00C16515">
            <w:r>
              <w:t>Pauser(kommunalt)</w:t>
            </w:r>
          </w:p>
        </w:tc>
        <w:tc>
          <w:tcPr>
            <w:tcW w:w="9780" w:type="dxa"/>
          </w:tcPr>
          <w:p w14:paraId="4424926B" w14:textId="77777777" w:rsidR="00C16515" w:rsidRDefault="00C16515"/>
        </w:tc>
      </w:tr>
      <w:tr w:rsidR="00C16515" w14:paraId="4325358E" w14:textId="77777777" w:rsidTr="007640DE">
        <w:tc>
          <w:tcPr>
            <w:tcW w:w="3823" w:type="dxa"/>
          </w:tcPr>
          <w:p w14:paraId="42D41946" w14:textId="0FB6D302" w:rsidR="00C16515" w:rsidRDefault="00C16515">
            <w:r>
              <w:t>Fleksibilitet og tilstedeværelse(kommunalt)</w:t>
            </w:r>
          </w:p>
        </w:tc>
        <w:tc>
          <w:tcPr>
            <w:tcW w:w="9780" w:type="dxa"/>
          </w:tcPr>
          <w:p w14:paraId="208C5853" w14:textId="77777777" w:rsidR="00C16515" w:rsidRDefault="00C16515"/>
        </w:tc>
      </w:tr>
      <w:tr w:rsidR="004B72EB" w14:paraId="7357861D" w14:textId="77777777" w:rsidTr="004B72EB">
        <w:tc>
          <w:tcPr>
            <w:tcW w:w="13603" w:type="dxa"/>
            <w:gridSpan w:val="2"/>
          </w:tcPr>
          <w:p w14:paraId="187C4B0A" w14:textId="3486D7A5" w:rsidR="004B72EB" w:rsidRPr="004B72EB" w:rsidRDefault="004B72EB">
            <w:pPr>
              <w:rPr>
                <w:b/>
                <w:bCs/>
                <w:sz w:val="32"/>
                <w:szCs w:val="32"/>
              </w:rPr>
            </w:pPr>
            <w:r w:rsidRPr="004B72EB">
              <w:rPr>
                <w:b/>
                <w:bCs/>
                <w:sz w:val="32"/>
                <w:szCs w:val="32"/>
              </w:rPr>
              <w:t xml:space="preserve">Økonomi og prioriteringer </w:t>
            </w:r>
          </w:p>
        </w:tc>
      </w:tr>
      <w:tr w:rsidR="00C16515" w14:paraId="102FE430" w14:textId="77777777" w:rsidTr="004D7203">
        <w:tc>
          <w:tcPr>
            <w:tcW w:w="3823" w:type="dxa"/>
          </w:tcPr>
          <w:p w14:paraId="4BB29C3B" w14:textId="77777777" w:rsidR="00C16515" w:rsidRDefault="00C16515">
            <w:r>
              <w:t>Det økonomiske grundlag for prioriteringerne</w:t>
            </w:r>
          </w:p>
        </w:tc>
        <w:tc>
          <w:tcPr>
            <w:tcW w:w="9780" w:type="dxa"/>
          </w:tcPr>
          <w:p w14:paraId="5C2846C5" w14:textId="77777777" w:rsidR="00C16515" w:rsidRDefault="00C16515"/>
        </w:tc>
      </w:tr>
      <w:tr w:rsidR="00C16515" w14:paraId="12FF98C8" w14:textId="77777777" w:rsidTr="00BE48BA">
        <w:tc>
          <w:tcPr>
            <w:tcW w:w="3823" w:type="dxa"/>
          </w:tcPr>
          <w:p w14:paraId="1851B924" w14:textId="77777777" w:rsidR="00C16515" w:rsidRDefault="00C16515">
            <w:r>
              <w:t>Antal lærerstillinger/lærere på skolen</w:t>
            </w:r>
          </w:p>
        </w:tc>
        <w:tc>
          <w:tcPr>
            <w:tcW w:w="9780" w:type="dxa"/>
          </w:tcPr>
          <w:p w14:paraId="16ECBC46" w14:textId="77777777" w:rsidR="00C16515" w:rsidRDefault="00C16515"/>
        </w:tc>
      </w:tr>
      <w:tr w:rsidR="00C16515" w14:paraId="60E6753D" w14:textId="77777777" w:rsidTr="001251B5">
        <w:tc>
          <w:tcPr>
            <w:tcW w:w="3823" w:type="dxa"/>
          </w:tcPr>
          <w:p w14:paraId="7294F1D7" w14:textId="77777777" w:rsidR="00C16515" w:rsidRDefault="00C16515">
            <w:r>
              <w:t>Antal lederstillinger</w:t>
            </w:r>
          </w:p>
        </w:tc>
        <w:tc>
          <w:tcPr>
            <w:tcW w:w="9780" w:type="dxa"/>
          </w:tcPr>
          <w:p w14:paraId="6CDC77A2" w14:textId="77777777" w:rsidR="00C16515" w:rsidRDefault="00C16515"/>
        </w:tc>
      </w:tr>
      <w:tr w:rsidR="00C16515" w14:paraId="26284208" w14:textId="77777777" w:rsidTr="00115E86">
        <w:tc>
          <w:tcPr>
            <w:tcW w:w="3823" w:type="dxa"/>
          </w:tcPr>
          <w:p w14:paraId="042C9AE0" w14:textId="77777777" w:rsidR="00C16515" w:rsidRDefault="00C16515">
            <w:r>
              <w:t>Prioriterede indsatser – overordnet beskrivelse og indhold</w:t>
            </w:r>
          </w:p>
        </w:tc>
        <w:tc>
          <w:tcPr>
            <w:tcW w:w="9780" w:type="dxa"/>
          </w:tcPr>
          <w:p w14:paraId="75D92333" w14:textId="77777777" w:rsidR="00C16515" w:rsidRDefault="00C16515"/>
        </w:tc>
      </w:tr>
      <w:tr w:rsidR="00C16515" w14:paraId="7F949F9D" w14:textId="77777777" w:rsidTr="009F69E8">
        <w:tc>
          <w:tcPr>
            <w:tcW w:w="3823" w:type="dxa"/>
          </w:tcPr>
          <w:p w14:paraId="7179F2F6" w14:textId="77777777" w:rsidR="00C16515" w:rsidRDefault="00C16515">
            <w:proofErr w:type="spellStart"/>
            <w:r>
              <w:t>Playful</w:t>
            </w:r>
            <w:proofErr w:type="spellEnd"/>
            <w:r>
              <w:t xml:space="preserve"> Learning</w:t>
            </w:r>
          </w:p>
        </w:tc>
        <w:tc>
          <w:tcPr>
            <w:tcW w:w="9780" w:type="dxa"/>
          </w:tcPr>
          <w:p w14:paraId="1082A8DB" w14:textId="77777777" w:rsidR="00C16515" w:rsidRDefault="00C16515"/>
        </w:tc>
      </w:tr>
      <w:tr w:rsidR="00C16515" w14:paraId="68E75E23" w14:textId="77777777" w:rsidTr="005B51B3">
        <w:tc>
          <w:tcPr>
            <w:tcW w:w="3823" w:type="dxa"/>
          </w:tcPr>
          <w:p w14:paraId="346227C1" w14:textId="0F1345D3" w:rsidR="00C16515" w:rsidRDefault="00C16515">
            <w:r>
              <w:t>Vikardækning</w:t>
            </w:r>
          </w:p>
        </w:tc>
        <w:tc>
          <w:tcPr>
            <w:tcW w:w="9780" w:type="dxa"/>
          </w:tcPr>
          <w:p w14:paraId="5CE21909" w14:textId="77777777" w:rsidR="00C16515" w:rsidRDefault="00C16515"/>
        </w:tc>
      </w:tr>
      <w:tr w:rsidR="00C16515" w14:paraId="53578956" w14:textId="77777777" w:rsidTr="009530FA">
        <w:tc>
          <w:tcPr>
            <w:tcW w:w="3823" w:type="dxa"/>
          </w:tcPr>
          <w:p w14:paraId="03BC43DF" w14:textId="77777777" w:rsidR="00C16515" w:rsidRDefault="00C16515">
            <w:r>
              <w:lastRenderedPageBreak/>
              <w:t>Indsatsområder</w:t>
            </w:r>
          </w:p>
        </w:tc>
        <w:tc>
          <w:tcPr>
            <w:tcW w:w="9780" w:type="dxa"/>
          </w:tcPr>
          <w:p w14:paraId="3EA176CE" w14:textId="77777777" w:rsidR="00C16515" w:rsidRDefault="00C16515"/>
        </w:tc>
      </w:tr>
      <w:tr w:rsidR="00C16515" w14:paraId="36A696EC" w14:textId="77777777" w:rsidTr="002D4D4D">
        <w:tc>
          <w:tcPr>
            <w:tcW w:w="3823" w:type="dxa"/>
          </w:tcPr>
          <w:p w14:paraId="3AD62DB8" w14:textId="2FF8BAE5" w:rsidR="00C16515" w:rsidRDefault="00C16515">
            <w:r>
              <w:t>Åben Skole</w:t>
            </w:r>
          </w:p>
        </w:tc>
        <w:tc>
          <w:tcPr>
            <w:tcW w:w="9780" w:type="dxa"/>
          </w:tcPr>
          <w:p w14:paraId="5A4F7E21" w14:textId="77777777" w:rsidR="00C16515" w:rsidRDefault="00C16515"/>
        </w:tc>
      </w:tr>
      <w:tr w:rsidR="00C16515" w14:paraId="6826D3EF" w14:textId="77777777" w:rsidTr="0048133F">
        <w:tc>
          <w:tcPr>
            <w:tcW w:w="3823" w:type="dxa"/>
          </w:tcPr>
          <w:p w14:paraId="2F3B44E0" w14:textId="349D5B1B" w:rsidR="00C16515" w:rsidRDefault="00C16515">
            <w:r>
              <w:t>Lejrskoler</w:t>
            </w:r>
          </w:p>
        </w:tc>
        <w:tc>
          <w:tcPr>
            <w:tcW w:w="9780" w:type="dxa"/>
          </w:tcPr>
          <w:p w14:paraId="72314B68" w14:textId="77777777" w:rsidR="00C16515" w:rsidRDefault="00C16515"/>
        </w:tc>
      </w:tr>
      <w:tr w:rsidR="004B72EB" w14:paraId="110CB9F1" w14:textId="77777777" w:rsidTr="004B72EB">
        <w:tc>
          <w:tcPr>
            <w:tcW w:w="13603" w:type="dxa"/>
            <w:gridSpan w:val="2"/>
          </w:tcPr>
          <w:p w14:paraId="63500CED" w14:textId="19FD1EBC" w:rsidR="004B72EB" w:rsidRPr="004B72EB" w:rsidRDefault="004B72EB">
            <w:pPr>
              <w:rPr>
                <w:b/>
                <w:bCs/>
                <w:sz w:val="32"/>
                <w:szCs w:val="32"/>
              </w:rPr>
            </w:pPr>
            <w:r w:rsidRPr="004B72EB">
              <w:rPr>
                <w:b/>
                <w:bCs/>
                <w:sz w:val="32"/>
                <w:szCs w:val="32"/>
              </w:rPr>
              <w:t>Skoleårets planlægning</w:t>
            </w:r>
          </w:p>
        </w:tc>
      </w:tr>
      <w:tr w:rsidR="00C16515" w14:paraId="30C02D42" w14:textId="77777777" w:rsidTr="00F66305">
        <w:tc>
          <w:tcPr>
            <w:tcW w:w="3823" w:type="dxa"/>
          </w:tcPr>
          <w:p w14:paraId="603C938A" w14:textId="77777777" w:rsidR="00C16515" w:rsidRDefault="00C16515">
            <w:r>
              <w:t>Timefordeling for eleverne</w:t>
            </w:r>
          </w:p>
        </w:tc>
        <w:tc>
          <w:tcPr>
            <w:tcW w:w="9780" w:type="dxa"/>
          </w:tcPr>
          <w:p w14:paraId="662190E2" w14:textId="77777777" w:rsidR="00C16515" w:rsidRDefault="00C16515"/>
        </w:tc>
      </w:tr>
      <w:tr w:rsidR="00C16515" w14:paraId="23CFB737" w14:textId="77777777" w:rsidTr="00B3561E">
        <w:tc>
          <w:tcPr>
            <w:tcW w:w="3823" w:type="dxa"/>
          </w:tcPr>
          <w:p w14:paraId="5794F9D1" w14:textId="77777777" w:rsidR="00C16515" w:rsidRDefault="00C16515">
            <w:r>
              <w:t>Tildeling af ressourcer til støtte til elever</w:t>
            </w:r>
          </w:p>
        </w:tc>
        <w:tc>
          <w:tcPr>
            <w:tcW w:w="9780" w:type="dxa"/>
          </w:tcPr>
          <w:p w14:paraId="1238B04A" w14:textId="77777777" w:rsidR="00C16515" w:rsidRDefault="00C16515"/>
        </w:tc>
      </w:tr>
      <w:tr w:rsidR="00C16515" w14:paraId="7406022D" w14:textId="77777777" w:rsidTr="009F630C">
        <w:tc>
          <w:tcPr>
            <w:tcW w:w="3823" w:type="dxa"/>
          </w:tcPr>
          <w:p w14:paraId="72B47286" w14:textId="77777777" w:rsidR="00C16515" w:rsidRDefault="00C16515">
            <w:r>
              <w:t>Mødedage</w:t>
            </w:r>
          </w:p>
        </w:tc>
        <w:tc>
          <w:tcPr>
            <w:tcW w:w="9780" w:type="dxa"/>
          </w:tcPr>
          <w:p w14:paraId="322296F5" w14:textId="77777777" w:rsidR="00C16515" w:rsidRDefault="00C16515"/>
        </w:tc>
      </w:tr>
      <w:tr w:rsidR="00C16515" w14:paraId="607877FC" w14:textId="77777777" w:rsidTr="009D7A3C">
        <w:tc>
          <w:tcPr>
            <w:tcW w:w="3823" w:type="dxa"/>
          </w:tcPr>
          <w:p w14:paraId="258E7C00" w14:textId="77777777" w:rsidR="00C16515" w:rsidRDefault="00C16515">
            <w:r>
              <w:t>Teamstruktur</w:t>
            </w:r>
          </w:p>
          <w:p w14:paraId="6637C505" w14:textId="77777777" w:rsidR="00C16515" w:rsidRDefault="00C16515">
            <w:r>
              <w:t>Klasseteam, årgangsteam, afdelingsteam, fagteam, skoleteam</w:t>
            </w:r>
          </w:p>
        </w:tc>
        <w:tc>
          <w:tcPr>
            <w:tcW w:w="9780" w:type="dxa"/>
          </w:tcPr>
          <w:p w14:paraId="5E579192" w14:textId="77777777" w:rsidR="00C16515" w:rsidRDefault="00C16515"/>
        </w:tc>
      </w:tr>
      <w:tr w:rsidR="00C16515" w14:paraId="6A2184CC" w14:textId="77777777" w:rsidTr="0025148F">
        <w:tc>
          <w:tcPr>
            <w:tcW w:w="3823" w:type="dxa"/>
          </w:tcPr>
          <w:p w14:paraId="089FF89C" w14:textId="18ECDD2A" w:rsidR="00C16515" w:rsidRDefault="00C16515">
            <w:r>
              <w:t>Uge 26 og 32</w:t>
            </w:r>
          </w:p>
        </w:tc>
        <w:tc>
          <w:tcPr>
            <w:tcW w:w="9780" w:type="dxa"/>
          </w:tcPr>
          <w:p w14:paraId="39396697" w14:textId="77777777" w:rsidR="00C16515" w:rsidRDefault="00C16515"/>
        </w:tc>
      </w:tr>
      <w:tr w:rsidR="004B72EB" w14:paraId="5A68633E" w14:textId="77777777" w:rsidTr="004B72EB">
        <w:tc>
          <w:tcPr>
            <w:tcW w:w="13603" w:type="dxa"/>
            <w:gridSpan w:val="2"/>
          </w:tcPr>
          <w:p w14:paraId="66CCD085" w14:textId="70D8CE3F" w:rsidR="004B72EB" w:rsidRPr="004B72EB" w:rsidRDefault="004B72EB">
            <w:pPr>
              <w:rPr>
                <w:b/>
                <w:bCs/>
                <w:sz w:val="32"/>
                <w:szCs w:val="32"/>
              </w:rPr>
            </w:pPr>
            <w:r w:rsidRPr="004B72EB">
              <w:rPr>
                <w:b/>
                <w:bCs/>
                <w:sz w:val="32"/>
                <w:szCs w:val="32"/>
              </w:rPr>
              <w:t>Andre opgaver</w:t>
            </w:r>
          </w:p>
        </w:tc>
      </w:tr>
      <w:tr w:rsidR="00C16515" w14:paraId="0A48C6D5" w14:textId="77777777" w:rsidTr="00F115D6">
        <w:tc>
          <w:tcPr>
            <w:tcW w:w="3823" w:type="dxa"/>
          </w:tcPr>
          <w:p w14:paraId="22F06D10" w14:textId="77777777" w:rsidR="00C16515" w:rsidRDefault="00C16515">
            <w:r>
              <w:t>Skole-hjem-samtaler</w:t>
            </w:r>
          </w:p>
        </w:tc>
        <w:tc>
          <w:tcPr>
            <w:tcW w:w="9780" w:type="dxa"/>
          </w:tcPr>
          <w:p w14:paraId="72D5AC88" w14:textId="77777777" w:rsidR="00C16515" w:rsidRDefault="00C16515"/>
        </w:tc>
      </w:tr>
      <w:tr w:rsidR="00C16515" w14:paraId="2CD48DFE" w14:textId="77777777" w:rsidTr="007F24C1">
        <w:tc>
          <w:tcPr>
            <w:tcW w:w="3823" w:type="dxa"/>
          </w:tcPr>
          <w:p w14:paraId="2EC9123D" w14:textId="77777777" w:rsidR="00C16515" w:rsidRDefault="00C16515">
            <w:r>
              <w:t>Vejledere og timetal</w:t>
            </w:r>
          </w:p>
        </w:tc>
        <w:tc>
          <w:tcPr>
            <w:tcW w:w="9780" w:type="dxa"/>
          </w:tcPr>
          <w:p w14:paraId="50C4E6BC" w14:textId="77777777" w:rsidR="00C16515" w:rsidRDefault="00C16515"/>
        </w:tc>
      </w:tr>
      <w:tr w:rsidR="00C16515" w14:paraId="7FD937E2" w14:textId="77777777" w:rsidTr="005B6401">
        <w:tc>
          <w:tcPr>
            <w:tcW w:w="3823" w:type="dxa"/>
          </w:tcPr>
          <w:p w14:paraId="71581EFD" w14:textId="3539883B" w:rsidR="00C16515" w:rsidRDefault="00C16515">
            <w:r>
              <w:t>Koordinatorer</w:t>
            </w:r>
          </w:p>
        </w:tc>
        <w:tc>
          <w:tcPr>
            <w:tcW w:w="9780" w:type="dxa"/>
          </w:tcPr>
          <w:p w14:paraId="7876C7BB" w14:textId="77777777" w:rsidR="00C16515" w:rsidRDefault="00C16515"/>
        </w:tc>
      </w:tr>
      <w:tr w:rsidR="00C16515" w14:paraId="4C1252D8" w14:textId="77777777" w:rsidTr="00481B0B">
        <w:tc>
          <w:tcPr>
            <w:tcW w:w="3823" w:type="dxa"/>
          </w:tcPr>
          <w:p w14:paraId="7C60C25F" w14:textId="4B8DF9B1" w:rsidR="00C16515" w:rsidRDefault="00C16515">
            <w:r>
              <w:t>Fagudvalgsformænd</w:t>
            </w:r>
          </w:p>
        </w:tc>
        <w:tc>
          <w:tcPr>
            <w:tcW w:w="9780" w:type="dxa"/>
          </w:tcPr>
          <w:p w14:paraId="5361053A" w14:textId="77777777" w:rsidR="00C16515" w:rsidRDefault="00C16515"/>
        </w:tc>
      </w:tr>
      <w:tr w:rsidR="00C16515" w14:paraId="5643CDCB" w14:textId="77777777" w:rsidTr="00522CA1">
        <w:tc>
          <w:tcPr>
            <w:tcW w:w="3823" w:type="dxa"/>
          </w:tcPr>
          <w:p w14:paraId="4B41C91E" w14:textId="77777777" w:rsidR="00C16515" w:rsidRDefault="00C16515" w:rsidP="00696F4E">
            <w:r>
              <w:t>Tovholdere:</w:t>
            </w:r>
          </w:p>
          <w:p w14:paraId="25C2489B" w14:textId="345AA9C9" w:rsidR="00C16515" w:rsidRDefault="00C16515" w:rsidP="00696F4E">
            <w:r>
              <w:t xml:space="preserve"> Fx motionsdag, musikaften, færdsel, elevråd</w:t>
            </w:r>
          </w:p>
        </w:tc>
        <w:tc>
          <w:tcPr>
            <w:tcW w:w="9780" w:type="dxa"/>
          </w:tcPr>
          <w:p w14:paraId="1BDBB1E1" w14:textId="77777777" w:rsidR="00C16515" w:rsidRDefault="00C16515"/>
        </w:tc>
      </w:tr>
      <w:tr w:rsidR="00C16515" w14:paraId="3F6EA727" w14:textId="77777777" w:rsidTr="00522CA1">
        <w:tc>
          <w:tcPr>
            <w:tcW w:w="3823" w:type="dxa"/>
          </w:tcPr>
          <w:p w14:paraId="12A9A3C5" w14:textId="0DB83A79" w:rsidR="00C16515" w:rsidRDefault="00C16515" w:rsidP="00696F4E">
            <w:r>
              <w:t>Mentorer for nyuddannede</w:t>
            </w:r>
          </w:p>
        </w:tc>
        <w:tc>
          <w:tcPr>
            <w:tcW w:w="9780" w:type="dxa"/>
          </w:tcPr>
          <w:p w14:paraId="10FC7058" w14:textId="77777777" w:rsidR="00C16515" w:rsidRDefault="00C16515"/>
        </w:tc>
      </w:tr>
      <w:tr w:rsidR="00C16515" w14:paraId="0C0E35E1" w14:textId="77777777" w:rsidTr="002C7A49">
        <w:tc>
          <w:tcPr>
            <w:tcW w:w="3823" w:type="dxa"/>
          </w:tcPr>
          <w:p w14:paraId="023AC269" w14:textId="77777777" w:rsidR="00C16515" w:rsidRDefault="00C16515" w:rsidP="00696F4E">
            <w:r>
              <w:t>TR</w:t>
            </w:r>
          </w:p>
        </w:tc>
        <w:tc>
          <w:tcPr>
            <w:tcW w:w="9780" w:type="dxa"/>
          </w:tcPr>
          <w:p w14:paraId="0C9A0714" w14:textId="77777777" w:rsidR="00C16515" w:rsidRDefault="00C16515"/>
        </w:tc>
      </w:tr>
      <w:tr w:rsidR="00C16515" w14:paraId="6193D312" w14:textId="77777777" w:rsidTr="00EA3D64">
        <w:tc>
          <w:tcPr>
            <w:tcW w:w="3823" w:type="dxa"/>
          </w:tcPr>
          <w:p w14:paraId="1835A147" w14:textId="77777777" w:rsidR="00C16515" w:rsidRDefault="00C16515" w:rsidP="00696F4E">
            <w:r>
              <w:t>AMR</w:t>
            </w:r>
          </w:p>
        </w:tc>
        <w:tc>
          <w:tcPr>
            <w:tcW w:w="9780" w:type="dxa"/>
          </w:tcPr>
          <w:p w14:paraId="23FDFB06" w14:textId="77777777" w:rsidR="00C16515" w:rsidRDefault="00C16515"/>
        </w:tc>
      </w:tr>
      <w:tr w:rsidR="00C16515" w14:paraId="020BA839" w14:textId="77777777" w:rsidTr="002E17EB">
        <w:tc>
          <w:tcPr>
            <w:tcW w:w="3823" w:type="dxa"/>
          </w:tcPr>
          <w:p w14:paraId="7F1534B9" w14:textId="77777777" w:rsidR="00C16515" w:rsidRDefault="00C16515" w:rsidP="00696F4E">
            <w:r>
              <w:t>MED udvalg</w:t>
            </w:r>
          </w:p>
        </w:tc>
        <w:tc>
          <w:tcPr>
            <w:tcW w:w="9780" w:type="dxa"/>
          </w:tcPr>
          <w:p w14:paraId="3FBAF311" w14:textId="77777777" w:rsidR="00C16515" w:rsidRDefault="00C16515"/>
        </w:tc>
      </w:tr>
      <w:tr w:rsidR="00C16515" w14:paraId="5C35CBA5" w14:textId="77777777" w:rsidTr="003A7F17">
        <w:tc>
          <w:tcPr>
            <w:tcW w:w="3823" w:type="dxa"/>
          </w:tcPr>
          <w:p w14:paraId="14414C68" w14:textId="77777777" w:rsidR="00C16515" w:rsidRDefault="00C16515" w:rsidP="00696F4E">
            <w:r>
              <w:t>Tilsyn med samlinger og lokaler</w:t>
            </w:r>
          </w:p>
        </w:tc>
        <w:tc>
          <w:tcPr>
            <w:tcW w:w="9780" w:type="dxa"/>
          </w:tcPr>
          <w:p w14:paraId="76CAC6B4" w14:textId="77777777" w:rsidR="00C16515" w:rsidRDefault="00C16515"/>
        </w:tc>
      </w:tr>
      <w:tr w:rsidR="00C16515" w14:paraId="62E92F5B" w14:textId="77777777" w:rsidTr="00D607B4">
        <w:tc>
          <w:tcPr>
            <w:tcW w:w="3823" w:type="dxa"/>
          </w:tcPr>
          <w:p w14:paraId="1DF811BE" w14:textId="153046EF" w:rsidR="00C16515" w:rsidRDefault="00C16515">
            <w:r>
              <w:t>Aftenarbejde/sociale arrangementer</w:t>
            </w:r>
          </w:p>
        </w:tc>
        <w:tc>
          <w:tcPr>
            <w:tcW w:w="9780" w:type="dxa"/>
          </w:tcPr>
          <w:p w14:paraId="75C35D8F" w14:textId="77777777" w:rsidR="00C16515" w:rsidRDefault="00C16515"/>
        </w:tc>
      </w:tr>
      <w:tr w:rsidR="00C16515" w14:paraId="283FD85E" w14:textId="77777777" w:rsidTr="000060EA">
        <w:tc>
          <w:tcPr>
            <w:tcW w:w="3823" w:type="dxa"/>
          </w:tcPr>
          <w:p w14:paraId="26CAB25E" w14:textId="570CCDED" w:rsidR="00C16515" w:rsidRDefault="00C16515">
            <w:r>
              <w:t>Uddannelse/kurser</w:t>
            </w:r>
          </w:p>
        </w:tc>
        <w:tc>
          <w:tcPr>
            <w:tcW w:w="9780" w:type="dxa"/>
          </w:tcPr>
          <w:p w14:paraId="583C9C2A" w14:textId="77777777" w:rsidR="00C16515" w:rsidRDefault="00C16515"/>
        </w:tc>
      </w:tr>
      <w:tr w:rsidR="00C16515" w14:paraId="3420ADE7" w14:textId="77777777" w:rsidTr="00C16515">
        <w:trPr>
          <w:trHeight w:val="208"/>
        </w:trPr>
        <w:tc>
          <w:tcPr>
            <w:tcW w:w="3823" w:type="dxa"/>
          </w:tcPr>
          <w:p w14:paraId="345C5136" w14:textId="0A36DDDF" w:rsidR="00C16515" w:rsidRDefault="00C16515"/>
        </w:tc>
        <w:tc>
          <w:tcPr>
            <w:tcW w:w="9780" w:type="dxa"/>
          </w:tcPr>
          <w:p w14:paraId="3E4D3CC2" w14:textId="77777777" w:rsidR="00C16515" w:rsidRDefault="00C16515"/>
        </w:tc>
      </w:tr>
    </w:tbl>
    <w:p w14:paraId="2CB9BC15" w14:textId="77777777" w:rsidR="00E55052" w:rsidRDefault="00E55052"/>
    <w:sectPr w:rsidR="00E55052" w:rsidSect="004B72E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F82"/>
    <w:multiLevelType w:val="hybridMultilevel"/>
    <w:tmpl w:val="B316CF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52"/>
    <w:rsid w:val="000F00E4"/>
    <w:rsid w:val="001476A3"/>
    <w:rsid w:val="001D5509"/>
    <w:rsid w:val="00303C7E"/>
    <w:rsid w:val="004B72EB"/>
    <w:rsid w:val="004F6055"/>
    <w:rsid w:val="00615C63"/>
    <w:rsid w:val="00682221"/>
    <w:rsid w:val="00696F4E"/>
    <w:rsid w:val="006D7B97"/>
    <w:rsid w:val="00772923"/>
    <w:rsid w:val="0080065C"/>
    <w:rsid w:val="008B4C44"/>
    <w:rsid w:val="008E3FD5"/>
    <w:rsid w:val="00B50DDD"/>
    <w:rsid w:val="00C16515"/>
    <w:rsid w:val="00C35E45"/>
    <w:rsid w:val="00C51AC0"/>
    <w:rsid w:val="00CF0E29"/>
    <w:rsid w:val="00E55052"/>
    <w:rsid w:val="00F31C7E"/>
    <w:rsid w:val="00F9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F88D"/>
  <w15:chartTrackingRefBased/>
  <w15:docId w15:val="{3AE7CF93-3385-4276-989C-79E1371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6D7B97"/>
    <w:pPr>
      <w:keepNext/>
      <w:spacing w:before="240" w:after="0" w:line="240" w:lineRule="atLeast"/>
      <w:outlineLvl w:val="1"/>
    </w:pPr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6D7B97"/>
    <w:rPr>
      <w:rFonts w:ascii="Arial" w:eastAsia="Times New Roman" w:hAnsi="Arial" w:cs="Times New Roman"/>
      <w:b/>
      <w:spacing w:val="4"/>
      <w:sz w:val="26"/>
      <w:szCs w:val="20"/>
      <w:lang w:eastAsia="da-DK"/>
    </w:rPr>
  </w:style>
  <w:style w:type="paragraph" w:customStyle="1" w:styleId="stk-tekst">
    <w:name w:val="stk-tekst"/>
    <w:basedOn w:val="Normal"/>
    <w:rsid w:val="006D7B97"/>
    <w:pPr>
      <w:spacing w:after="120" w:line="240" w:lineRule="auto"/>
      <w:ind w:left="851"/>
    </w:pPr>
    <w:rPr>
      <w:rFonts w:ascii="Garamond" w:eastAsia="Times New Roman" w:hAnsi="Garamond" w:cs="Times New Roman"/>
      <w:sz w:val="25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69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Hagelskjær Jensen</dc:creator>
  <cp:keywords/>
  <dc:description/>
  <cp:lastModifiedBy>Lone Hagelskjær Jensen</cp:lastModifiedBy>
  <cp:revision>2</cp:revision>
  <dcterms:created xsi:type="dcterms:W3CDTF">2021-03-19T08:11:00Z</dcterms:created>
  <dcterms:modified xsi:type="dcterms:W3CDTF">2021-03-19T08:11:00Z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{3F622FFB-F593-4F3B-A8BD-FB936EECDEB1}</vt:lpwstr>
  </property>
</Properties>
</file>